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328" w:rsidRPr="00224328" w:rsidRDefault="00701556" w:rsidP="00701556">
      <w:p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-207645</wp:posOffset>
            </wp:positionH>
            <wp:positionV relativeFrom="paragraph">
              <wp:posOffset>-2540</wp:posOffset>
            </wp:positionV>
            <wp:extent cx="2007870" cy="1943100"/>
            <wp:effectExtent l="19050" t="0" r="0" b="0"/>
            <wp:wrapSquare wrapText="bothSides"/>
            <wp:docPr id="1" name="Рисунок 1" descr="C:\Users\Лариса\Desktop\РИП\PHOTO-2025-03-15-10-18-04 (3)мастер-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РИП\PHOTO-2025-03-15-10-18-04 (3)мастер-клас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7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67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МАСТЕР-КЛАСС ОТ ТАНЦЕВАЛЬНОГО АНСАМБЛЯ ЛИЦЕЯ « СИНД»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</w:t>
      </w:r>
      <w:r w:rsidR="00224328" w:rsidRPr="002243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Танцевальное искусство - явление многогранное, разностороннее. Древний адыгский народ на протяжении тысячелетий создавал самобытную хореографию, отражающую различные стороны своего мировоззрения. Адыги искали и находили особые формы и приёмы эмоционального выражения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своих чувств в искусстве танца.</w:t>
      </w:r>
      <w:r w:rsidR="00224328" w:rsidRPr="002243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Стремительный характер движений в танце придаёт зажигательность, своего рода азартность, когда танцоры, как бы соревнуются между собой в физической выносливости. </w:t>
      </w:r>
      <w:r w:rsidR="003D50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</w:t>
      </w:r>
      <w:r w:rsidR="003D5042">
        <w:rPr>
          <w:rFonts w:ascii="Times New Roman" w:hAnsi="Times New Roman" w:cs="Times New Roman"/>
          <w:sz w:val="28"/>
          <w:szCs w:val="28"/>
        </w:rPr>
        <w:t>Одной из задач при разработке и реализации инновационной модели  психолого–педагогического сопровождения одаренных детей является организация работы с одаренными обучающимися во внеурочной деятельности.</w:t>
      </w:r>
      <w:r w:rsidR="003D5042" w:rsidRPr="003D50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277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</w:t>
      </w:r>
      <w:r w:rsidR="003D50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рамках РИП 14.03.2025г.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D50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лицее был проведен мастер-класс с уч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астием Народного ансамбля лицея </w:t>
      </w:r>
      <w:r w:rsidR="003D50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«Синд» и его художественным руководителем-Засл</w:t>
      </w:r>
      <w:r w:rsidR="00C277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уженным работником культуры КЧР </w:t>
      </w:r>
      <w:r w:rsidR="003D50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Заурбеком Мисроковым.                                                                                  </w:t>
      </w:r>
      <w:r w:rsidR="00C277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</w:t>
      </w:r>
      <w:r w:rsidR="003D50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Цел</w:t>
      </w:r>
      <w:r w:rsidR="00C277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ь: формирование мотивации и познавательной потребности к народной хореографии.                                                                                                        </w:t>
      </w:r>
      <w:r w:rsidR="006B6B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</w:t>
      </w:r>
      <w:r w:rsidR="00C277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Задачи:                                                                                                                                                                                                     </w:t>
      </w:r>
      <w:r w:rsidR="006B6B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</w:t>
      </w:r>
      <w:r w:rsidR="006F14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C277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</w:t>
      </w:r>
      <w:r w:rsidR="006B6B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поддержка инициативы и творчества подростков в области народной хореографии;                                                                                                                                      </w:t>
      </w:r>
      <w:r w:rsidR="00893A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2.р</w:t>
      </w:r>
      <w:r w:rsidR="006B6B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азвитие творческого потенциала и потребности к самовыражению.</w:t>
      </w:r>
      <w:r w:rsidR="00C277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</w:t>
      </w:r>
      <w:r w:rsidR="006B6B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Заурбек Шерембиевич в начале мастер-класса рассказал об основных элементах адыгского танца. Он подчеркнул, что большое значение придается процедуре приглашения на танец.</w:t>
      </w:r>
      <w:r w:rsidR="00C277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B6B7F" w:rsidRPr="002243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Перед тем как начать танец, молодой человек довольно живо, но без особой спешки обходит девушку слева, против часовой стрелки, становится перед ней на расстоянии двух шагов и энергичным гордым кивком головы приглашает девушку танцевать.</w:t>
      </w:r>
      <w:r w:rsidR="00C277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B6B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Затем участники ансамбля продемонстрировали это на наглядном примере.</w:t>
      </w:r>
      <w:r w:rsidR="00C277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6B6B7F" w:rsidRPr="002243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танцах адыгов удивительно выражен облик и внутренний мир народа. Не зря древние адыги считали, что танцор должен знать хорошо историю и культуру своего наро</w:t>
      </w:r>
      <w:r w:rsidR="006B6B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да. </w:t>
      </w:r>
      <w:r w:rsidR="006B6B7F" w:rsidRPr="002243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конце танца юноша приближается к девушке на расстоянии вытянутой руки, демонстрируя красивую осанку и особую стать, почтительным наклоном головы выражает благодарность девушке за танец. Пока девушка-распорядительница танцев сопровождает станцевавшую девушку на место и пока она не займёт своего места, юноша стоит в круге и лишь после этого покидает его.</w:t>
      </w:r>
      <w:r w:rsidR="006B6B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</w:t>
      </w:r>
      <w:r w:rsidR="006B6B7F" w:rsidRPr="002243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Самым распространенным танце</w:t>
      </w:r>
      <w:r w:rsidR="006B6B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="006B6B7F" w:rsidRPr="002243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был «Зафак» (плавный танец парами). Его можно назвать танцем-приглашением. Танец этот очень любили среди молодежи, потому что из-за строгих традиций и обычаев юноши и девушки могли встречаться только на народных празднествах, свадьбах, в которых</w:t>
      </w:r>
      <w:r w:rsidR="009067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участвовали целые аулы. </w:t>
      </w:r>
      <w:r w:rsidR="006B6B7F" w:rsidRPr="002243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Участнки </w:t>
      </w:r>
      <w:r w:rsidR="006B6B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ансамбля и ребята,</w:t>
      </w:r>
      <w:r w:rsidR="009067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B6B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которые пришли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</w:t>
      </w:r>
      <w:r w:rsidR="006B6B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мастер-класс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отработали несколько </w:t>
      </w:r>
      <w:r w:rsidR="009067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движений.</w:t>
      </w:r>
      <w:r w:rsidR="006F14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6F14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</w:t>
      </w:r>
      <w:r w:rsidR="009067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24328" w:rsidRPr="002243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Одним из люб</w:t>
      </w:r>
      <w:r w:rsidR="009067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имых танцев адыгов является «Удж</w:t>
      </w:r>
      <w:r w:rsidR="00224328" w:rsidRPr="002243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 Он напоминает хоровод.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="00224328" w:rsidRPr="002243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«Удж» танцуют, взявшись под руки, и передвигаются по кругу в определенном ритме. Этим танцем обычно заканчивалось каждое торжество,</w:t>
      </w:r>
      <w:r w:rsidR="006F14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и, </w:t>
      </w:r>
      <w:r w:rsidR="00224328" w:rsidRPr="002243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возможно, посредством него подчеркивалось единство собрав</w:t>
      </w:r>
      <w:r w:rsidR="006F14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шихся гостей.</w:t>
      </w:r>
      <w:r w:rsidR="009067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Не стал </w:t>
      </w:r>
      <w:r w:rsidR="009067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исключением</w:t>
      </w:r>
      <w:r w:rsidR="00906700" w:rsidRPr="009067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90670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наш мастер-класс от танцевального ансамбля «Синд», завершившийся  танцем «Удж».</w:t>
      </w:r>
    </w:p>
    <w:sectPr w:rsidR="00224328" w:rsidRPr="00224328" w:rsidSect="006F148F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A23" w:rsidRDefault="00155A23" w:rsidP="00906700">
      <w:pPr>
        <w:spacing w:after="0" w:line="240" w:lineRule="auto"/>
      </w:pPr>
      <w:r>
        <w:separator/>
      </w:r>
    </w:p>
  </w:endnote>
  <w:endnote w:type="continuationSeparator" w:id="1">
    <w:p w:rsidR="00155A23" w:rsidRDefault="00155A23" w:rsidP="0090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A23" w:rsidRDefault="00155A23" w:rsidP="00906700">
      <w:pPr>
        <w:spacing w:after="0" w:line="240" w:lineRule="auto"/>
      </w:pPr>
      <w:r>
        <w:separator/>
      </w:r>
    </w:p>
  </w:footnote>
  <w:footnote w:type="continuationSeparator" w:id="1">
    <w:p w:rsidR="00155A23" w:rsidRDefault="00155A23" w:rsidP="00906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4328"/>
    <w:rsid w:val="00046A8D"/>
    <w:rsid w:val="00064826"/>
    <w:rsid w:val="00155A23"/>
    <w:rsid w:val="00224328"/>
    <w:rsid w:val="002B3035"/>
    <w:rsid w:val="003D5042"/>
    <w:rsid w:val="006B6B7F"/>
    <w:rsid w:val="006F148F"/>
    <w:rsid w:val="00701556"/>
    <w:rsid w:val="00824EF6"/>
    <w:rsid w:val="00827AC4"/>
    <w:rsid w:val="00893AF5"/>
    <w:rsid w:val="00905B3B"/>
    <w:rsid w:val="00906700"/>
    <w:rsid w:val="00914EEA"/>
    <w:rsid w:val="00934243"/>
    <w:rsid w:val="00AF1487"/>
    <w:rsid w:val="00C2779C"/>
    <w:rsid w:val="00CB3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4328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906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06700"/>
  </w:style>
  <w:style w:type="paragraph" w:styleId="a6">
    <w:name w:val="footer"/>
    <w:basedOn w:val="a"/>
    <w:link w:val="a7"/>
    <w:uiPriority w:val="99"/>
    <w:semiHidden/>
    <w:unhideWhenUsed/>
    <w:rsid w:val="00906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06700"/>
  </w:style>
  <w:style w:type="paragraph" w:styleId="a8">
    <w:name w:val="Balloon Text"/>
    <w:basedOn w:val="a"/>
    <w:link w:val="a9"/>
    <w:uiPriority w:val="99"/>
    <w:semiHidden/>
    <w:unhideWhenUsed/>
    <w:rsid w:val="00701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15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8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7</cp:revision>
  <dcterms:created xsi:type="dcterms:W3CDTF">2025-03-14T12:01:00Z</dcterms:created>
  <dcterms:modified xsi:type="dcterms:W3CDTF">2025-04-16T08:37:00Z</dcterms:modified>
</cp:coreProperties>
</file>